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47" w:rsidRDefault="002C2B47" w:rsidP="002C2B47"/>
    <w:p w:rsidR="002C2B47" w:rsidRDefault="002C2B47" w:rsidP="002C2B47">
      <w:r>
        <w:t xml:space="preserve">Статья 3 </w:t>
      </w:r>
      <w:r>
        <w:t>Закон</w:t>
      </w:r>
      <w:r>
        <w:t>а Республики Беларусь «О</w:t>
      </w:r>
      <w:r>
        <w:t>б обращениях граждан и юридических лиц</w:t>
      </w:r>
      <w:r>
        <w:t>»</w:t>
      </w:r>
    </w:p>
    <w:p w:rsidR="002C2B47" w:rsidRDefault="002C2B47" w:rsidP="002C2B47"/>
    <w:p w:rsidR="002C2B47" w:rsidRDefault="002C2B47" w:rsidP="002C2B47">
      <w:r>
        <w:t>«</w:t>
      </w:r>
      <w:r>
        <w:t>Статья 3. Право заявителей на обращение</w:t>
      </w:r>
    </w:p>
    <w:p w:rsidR="002C2B47" w:rsidRDefault="002C2B47" w:rsidP="002C2B47"/>
    <w:p w:rsidR="002C2B47" w:rsidRDefault="002C2B47" w:rsidP="002C2B47">
      <w:r>
        <w:t>1. Граждане Республики Беларусь имеют право на обращение в организации путем подачи письменных, электронных или устных обращений, а также к индивидуальным предпринимателям путем внесения замечаний и (или) предложений в книгу замечаний и предложений.</w:t>
      </w:r>
    </w:p>
    <w:p w:rsidR="002C2B47" w:rsidRDefault="002C2B47" w:rsidP="002C2B47"/>
    <w:p w:rsidR="002C2B47" w:rsidRDefault="002C2B47" w:rsidP="002C2B47">
      <w:r>
        <w:t>Юридические лица Республики Беларусь, индивидуальные предприниматели имеют право на обращение в организации путем подачи письменных (за исключением</w:t>
      </w:r>
      <w:bookmarkStart w:id="0" w:name="_GoBack"/>
      <w:bookmarkEnd w:id="0"/>
      <w:r>
        <w:t xml:space="preserve"> замечаний и (или) предложений, вносимых в книгу замечаний и предложений), электронных или устных обращений.</w:t>
      </w:r>
    </w:p>
    <w:p w:rsidR="002C2B47" w:rsidRDefault="002C2B47" w:rsidP="002C2B47"/>
    <w:p w:rsidR="002C2B47" w:rsidRDefault="002C2B47" w:rsidP="002C2B47">
      <w:r>
        <w:t xml:space="preserve">2. </w:t>
      </w:r>
      <w:r w:rsidRPr="002C2B47">
        <w:rPr>
          <w:b/>
        </w:rPr>
        <w:t>Находящиеся на территории Республики Беларусь иностранные граждане и лица без гражданства, представительства иностранных организаций пользуются правом на обращение наравне с гражданами Республики Беларусь и юридическими лицами Республики Беларусь,</w:t>
      </w:r>
      <w:r>
        <w:t xml:space="preserve"> если иное не определено Конституцией Республики Беларусь, законами и международными договорами Республики Беларусь.</w:t>
      </w:r>
    </w:p>
    <w:p w:rsidR="002C2B47" w:rsidRDefault="002C2B47" w:rsidP="002C2B47"/>
    <w:p w:rsidR="00D44175" w:rsidRPr="002C2B47" w:rsidRDefault="002C2B47" w:rsidP="002C2B47">
      <w:r>
        <w:t>3. Право на обращение реализуется заявителями добровольно. Осуществление заявителями их права на обращение не должно нарушать права, свободы и (или) законные интересы других лиц.</w:t>
      </w:r>
    </w:p>
    <w:sectPr w:rsidR="00D44175" w:rsidRPr="002C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47"/>
    <w:rsid w:val="00111C12"/>
    <w:rsid w:val="002C2B47"/>
    <w:rsid w:val="00351DC7"/>
    <w:rsid w:val="003B6879"/>
    <w:rsid w:val="003F28A0"/>
    <w:rsid w:val="00411AF9"/>
    <w:rsid w:val="004E1AD5"/>
    <w:rsid w:val="00603358"/>
    <w:rsid w:val="006845BA"/>
    <w:rsid w:val="007E77F3"/>
    <w:rsid w:val="009B4C5D"/>
    <w:rsid w:val="00A5231B"/>
    <w:rsid w:val="00B67766"/>
    <w:rsid w:val="00D44175"/>
    <w:rsid w:val="00D5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E47C"/>
  <w15:chartTrackingRefBased/>
  <w15:docId w15:val="{99479F34-19A1-4AF7-A552-7637B46E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DC7"/>
    <w:pPr>
      <w:spacing w:after="40" w:line="240" w:lineRule="auto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Consul1</dc:creator>
  <cp:keywords/>
  <dc:description/>
  <cp:lastModifiedBy>Consul1</cp:lastModifiedBy>
  <cp:revision>1</cp:revision>
  <dcterms:created xsi:type="dcterms:W3CDTF">2023-01-03T08:36:00Z</dcterms:created>
  <dcterms:modified xsi:type="dcterms:W3CDTF">2023-01-03T08:39:00Z</dcterms:modified>
</cp:coreProperties>
</file>